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r>
          <w:rPr>
            <w:rFonts w:ascii="Calibri" w:hAnsi="Calibri" w:cs="Calibri"/>
            <w:color w:val="0000FF"/>
          </w:rPr>
          <w:t>КонсультантПлюс</w:t>
        </w:r>
      </w:hyperlink>
      <w:r>
        <w:rPr>
          <w:rFonts w:ascii="Calibri" w:hAnsi="Calibri" w:cs="Calibri"/>
        </w:rPr>
        <w:br/>
      </w:r>
    </w:p>
    <w:p w:rsidR="000C22DD" w:rsidRDefault="000C22DD">
      <w:pPr>
        <w:widowControl w:val="0"/>
        <w:autoSpaceDE w:val="0"/>
        <w:autoSpaceDN w:val="0"/>
        <w:adjustRightInd w:val="0"/>
        <w:spacing w:after="0" w:line="240" w:lineRule="auto"/>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0C22DD">
        <w:tc>
          <w:tcPr>
            <w:tcW w:w="4677" w:type="dxa"/>
            <w:tcMar>
              <w:top w:w="0" w:type="dxa"/>
              <w:left w:w="0" w:type="dxa"/>
              <w:bottom w:w="0" w:type="dxa"/>
              <w:right w:w="0" w:type="dxa"/>
            </w:tcMar>
          </w:tcPr>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6 июня 2014 года</w:t>
            </w:r>
          </w:p>
        </w:tc>
        <w:tc>
          <w:tcPr>
            <w:tcW w:w="4677" w:type="dxa"/>
            <w:tcMar>
              <w:top w:w="0" w:type="dxa"/>
              <w:left w:w="0" w:type="dxa"/>
              <w:bottom w:w="0" w:type="dxa"/>
              <w:right w:w="0" w:type="dxa"/>
            </w:tcMar>
          </w:tcPr>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N 45-ОЗ</w:t>
            </w:r>
          </w:p>
        </w:tc>
      </w:tr>
    </w:tbl>
    <w:p w:rsidR="000C22DD" w:rsidRDefault="000C22D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0C22DD" w:rsidRDefault="000C22DD">
      <w:pPr>
        <w:widowControl w:val="0"/>
        <w:autoSpaceDE w:val="0"/>
        <w:autoSpaceDN w:val="0"/>
        <w:adjustRightInd w:val="0"/>
        <w:spacing w:after="0" w:line="240" w:lineRule="auto"/>
        <w:jc w:val="center"/>
        <w:rPr>
          <w:rFonts w:ascii="Calibri" w:hAnsi="Calibri" w:cs="Calibri"/>
        </w:rPr>
      </w:pPr>
    </w:p>
    <w:p w:rsidR="000C22DD" w:rsidRDefault="000C22D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 НЕНЕЦКОГО АВТОНОМНОГО ОКРУГА</w:t>
      </w:r>
    </w:p>
    <w:p w:rsidR="000C22DD" w:rsidRDefault="000C22DD">
      <w:pPr>
        <w:widowControl w:val="0"/>
        <w:autoSpaceDE w:val="0"/>
        <w:autoSpaceDN w:val="0"/>
        <w:adjustRightInd w:val="0"/>
        <w:spacing w:after="0" w:line="240" w:lineRule="auto"/>
        <w:jc w:val="center"/>
        <w:rPr>
          <w:rFonts w:ascii="Calibri" w:hAnsi="Calibri" w:cs="Calibri"/>
          <w:b/>
          <w:bCs/>
        </w:rPr>
      </w:pPr>
    </w:p>
    <w:p w:rsidR="000C22DD" w:rsidRDefault="000C22D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 В ЗАКОН НЕНЕЦКОГО АВТОНОМНОГО ОКРУГА</w:t>
      </w:r>
    </w:p>
    <w:p w:rsidR="000C22DD" w:rsidRDefault="000C22D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ОРГАНИЗАЦИИ ПРОВЕДЕНИЯ КАПИТАЛЬНОГО РЕМОНТА ОБЩЕГО</w:t>
      </w:r>
    </w:p>
    <w:p w:rsidR="000C22DD" w:rsidRDefault="000C22D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ИМУЩЕСТВА В МНОГОКВАРТИРНЫХ ДОМАХ, РАСПОЛОЖЕННЫХ</w:t>
      </w:r>
    </w:p>
    <w:p w:rsidR="000C22DD" w:rsidRDefault="000C22D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НЕНЕЦКОГО АВТОНОМНОГО ОКРУГА"</w:t>
      </w:r>
    </w:p>
    <w:p w:rsidR="000C22DD" w:rsidRDefault="000C22DD">
      <w:pPr>
        <w:widowControl w:val="0"/>
        <w:autoSpaceDE w:val="0"/>
        <w:autoSpaceDN w:val="0"/>
        <w:adjustRightInd w:val="0"/>
        <w:spacing w:after="0" w:line="240" w:lineRule="auto"/>
        <w:jc w:val="both"/>
        <w:rPr>
          <w:rFonts w:ascii="Calibri" w:hAnsi="Calibri" w:cs="Calibri"/>
        </w:rPr>
      </w:pP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Собранием депутатов</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w:t>
      </w:r>
      <w:hyperlink r:id="rId5" w:history="1">
        <w:r>
          <w:rPr>
            <w:rFonts w:ascii="Calibri" w:hAnsi="Calibri" w:cs="Calibri"/>
            <w:color w:val="0000FF"/>
          </w:rPr>
          <w:t>Постановление</w:t>
        </w:r>
      </w:hyperlink>
      <w:r>
        <w:rPr>
          <w:rFonts w:ascii="Calibri" w:hAnsi="Calibri" w:cs="Calibri"/>
        </w:rPr>
        <w:t xml:space="preserve"> от 5 июня 2014 года N 148-сд)</w:t>
      </w:r>
    </w:p>
    <w:p w:rsidR="000C22DD" w:rsidRDefault="000C22DD">
      <w:pPr>
        <w:widowControl w:val="0"/>
        <w:autoSpaceDE w:val="0"/>
        <w:autoSpaceDN w:val="0"/>
        <w:adjustRightInd w:val="0"/>
        <w:spacing w:after="0" w:line="240" w:lineRule="auto"/>
        <w:jc w:val="center"/>
        <w:rPr>
          <w:rFonts w:ascii="Calibri" w:hAnsi="Calibri" w:cs="Calibri"/>
        </w:rPr>
      </w:pPr>
    </w:p>
    <w:p w:rsidR="000C22DD" w:rsidRDefault="000C22DD">
      <w:pPr>
        <w:widowControl w:val="0"/>
        <w:autoSpaceDE w:val="0"/>
        <w:autoSpaceDN w:val="0"/>
        <w:adjustRightInd w:val="0"/>
        <w:spacing w:after="0" w:line="240" w:lineRule="auto"/>
        <w:ind w:firstLine="540"/>
        <w:jc w:val="both"/>
        <w:outlineLvl w:val="0"/>
        <w:rPr>
          <w:rFonts w:ascii="Calibri" w:hAnsi="Calibri" w:cs="Calibri"/>
        </w:rPr>
      </w:pPr>
      <w:bookmarkStart w:id="0" w:name="Par16"/>
      <w:bookmarkEnd w:id="0"/>
      <w:r>
        <w:rPr>
          <w:rFonts w:ascii="Calibri" w:hAnsi="Calibri" w:cs="Calibri"/>
        </w:rPr>
        <w:t>Статья 1</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6" w:history="1">
        <w:r>
          <w:rPr>
            <w:rFonts w:ascii="Calibri" w:hAnsi="Calibri" w:cs="Calibri"/>
            <w:color w:val="0000FF"/>
          </w:rPr>
          <w:t>закон</w:t>
        </w:r>
      </w:hyperlink>
      <w:r>
        <w:rPr>
          <w:rFonts w:ascii="Calibri" w:hAnsi="Calibri" w:cs="Calibri"/>
        </w:rPr>
        <w:t xml:space="preserve"> Ненецкого автономного округа от 15 июля 2013 года N 77-ОЗ "Об организации проведения капитального ремонта общего имущества в многоквартирных домах, расположенных на территории Ненецкого автономного округа" (в редакции закона округа от 20 декабря 2013 года N 115-ОЗ) следующие изменения: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7" w:history="1">
        <w:r>
          <w:rPr>
            <w:rFonts w:ascii="Calibri" w:hAnsi="Calibri" w:cs="Calibri"/>
            <w:color w:val="0000FF"/>
          </w:rPr>
          <w:t>статье 1</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8" w:history="1">
        <w:r>
          <w:rPr>
            <w:rFonts w:ascii="Calibri" w:hAnsi="Calibri" w:cs="Calibri"/>
            <w:color w:val="0000FF"/>
          </w:rPr>
          <w:t>части 1</w:t>
        </w:r>
      </w:hyperlink>
      <w:r>
        <w:rPr>
          <w:rFonts w:ascii="Calibri" w:hAnsi="Calibri" w:cs="Calibri"/>
        </w:rPr>
        <w:t xml:space="preserve"> слова "порядок организации и обеспечения функционирования регионального оператора системы капитального ремонта общего имущества в многоквартирных домах" заменить словами "порядок предоставления органами местного самоуправления сведений, необходимых для подготовки такой программы, порядок организации и обеспечения функционирования регионального оператора";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9" w:history="1">
        <w:r>
          <w:rPr>
            <w:rFonts w:ascii="Calibri" w:hAnsi="Calibri" w:cs="Calibri"/>
            <w:color w:val="0000FF"/>
          </w:rPr>
          <w:t>часть 2</w:t>
        </w:r>
      </w:hyperlink>
      <w:r>
        <w:rPr>
          <w:rFonts w:ascii="Calibri" w:hAnsi="Calibri" w:cs="Calibri"/>
        </w:rPr>
        <w:t xml:space="preserve"> дополнить предложением следующего содержания: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0" w:history="1">
        <w:r>
          <w:rPr>
            <w:rFonts w:ascii="Calibri" w:hAnsi="Calibri" w:cs="Calibri"/>
            <w:color w:val="0000FF"/>
          </w:rPr>
          <w:t>статье 2</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1" w:history="1">
        <w:r>
          <w:rPr>
            <w:rFonts w:ascii="Calibri" w:hAnsi="Calibri" w:cs="Calibri"/>
            <w:color w:val="0000FF"/>
          </w:rPr>
          <w:t>пункт 2</w:t>
        </w:r>
      </w:hyperlink>
      <w:r>
        <w:rPr>
          <w:rFonts w:ascii="Calibri" w:hAnsi="Calibri" w:cs="Calibri"/>
        </w:rPr>
        <w:t xml:space="preserve"> после слов "капитального ремонта" дополнить словами "общего имущества в многоквартирных домах";</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2" w:history="1">
        <w:r>
          <w:rPr>
            <w:rFonts w:ascii="Calibri" w:hAnsi="Calibri" w:cs="Calibri"/>
            <w:color w:val="0000FF"/>
          </w:rPr>
          <w:t>пункт 3</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определение порядка установления необходимости проведения капитального ремонта общего имущества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3" w:history="1">
        <w:r>
          <w:rPr>
            <w:rFonts w:ascii="Calibri" w:hAnsi="Calibri" w:cs="Calibri"/>
            <w:color w:val="0000FF"/>
          </w:rPr>
          <w:t>пункте 5</w:t>
        </w:r>
      </w:hyperlink>
      <w:r>
        <w:rPr>
          <w:rFonts w:ascii="Calibri" w:hAnsi="Calibri" w:cs="Calibri"/>
        </w:rPr>
        <w:t xml:space="preserve"> слова "на конкурсной основе" исключить;</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4" w:history="1">
        <w:r>
          <w:rPr>
            <w:rFonts w:ascii="Calibri" w:hAnsi="Calibri" w:cs="Calibri"/>
            <w:color w:val="0000FF"/>
          </w:rPr>
          <w:t>дополнить</w:t>
        </w:r>
      </w:hyperlink>
      <w:r>
        <w:rPr>
          <w:rFonts w:ascii="Calibri" w:hAnsi="Calibri" w:cs="Calibri"/>
        </w:rPr>
        <w:t xml:space="preserve"> пунктом 10.1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определение порядка утверждения краткосрочных (сроком до трех лет) планов реализации региональной программы капитального ремонта общего имущества в многоквартирных домах;";</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5" w:history="1">
        <w:r>
          <w:rPr>
            <w:rFonts w:ascii="Calibri" w:hAnsi="Calibri" w:cs="Calibri"/>
            <w:color w:val="0000FF"/>
          </w:rPr>
          <w:t>части 2 статьи 5</w:t>
        </w:r>
      </w:hyperlink>
      <w:r>
        <w:rPr>
          <w:rFonts w:ascii="Calibri" w:hAnsi="Calibri" w:cs="Calibri"/>
        </w:rPr>
        <w:t xml:space="preserve"> слова "по истечении четырех" заменить словами "по истечении восьми";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6" w:history="1">
        <w:r>
          <w:rPr>
            <w:rFonts w:ascii="Calibri" w:hAnsi="Calibri" w:cs="Calibri"/>
            <w:color w:val="0000FF"/>
          </w:rPr>
          <w:t>статье 7</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7" w:history="1">
        <w:r>
          <w:rPr>
            <w:rFonts w:ascii="Calibri" w:hAnsi="Calibri" w:cs="Calibri"/>
            <w:color w:val="0000FF"/>
          </w:rPr>
          <w:t>пункт 5 части 4</w:t>
        </w:r>
      </w:hyperlink>
      <w:r>
        <w:rPr>
          <w:rFonts w:ascii="Calibri" w:hAnsi="Calibri" w:cs="Calibri"/>
        </w:rPr>
        <w:t xml:space="preserve"> дополнить предложением следующего содержания: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части 5.1 настоящей статьи, вопрос о выборе кредитной организации, в которой будет открыт специальный счет, считается переданным на усмотрение регионального оператора.";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8" w:history="1">
        <w:r>
          <w:rPr>
            <w:rFonts w:ascii="Calibri" w:hAnsi="Calibri" w:cs="Calibri"/>
            <w:color w:val="0000FF"/>
          </w:rPr>
          <w:t>дополнить</w:t>
        </w:r>
      </w:hyperlink>
      <w:r>
        <w:rPr>
          <w:rFonts w:ascii="Calibri" w:hAnsi="Calibri" w:cs="Calibri"/>
        </w:rPr>
        <w:t xml:space="preserve"> частью 5.1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Специальный счет может быть открыт в российских кредитных организациях, величина </w:t>
      </w:r>
      <w:r>
        <w:rPr>
          <w:rFonts w:ascii="Calibri" w:hAnsi="Calibri" w:cs="Calibri"/>
        </w:rPr>
        <w:lastRenderedPageBreak/>
        <w:t>собственных средств (капитала) которых составляет не менее чем двадцать миллиардов рублей.";</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9" w:history="1">
        <w:r>
          <w:rPr>
            <w:rFonts w:ascii="Calibri" w:hAnsi="Calibri" w:cs="Calibri"/>
            <w:color w:val="0000FF"/>
          </w:rPr>
          <w:t>части 6</w:t>
        </w:r>
      </w:hyperlink>
      <w:r>
        <w:rPr>
          <w:rFonts w:ascii="Calibri" w:hAnsi="Calibri" w:cs="Calibri"/>
        </w:rPr>
        <w:t xml:space="preserve"> слова "в течение двух месяцев" заменить словами "в течение шести месяцев";</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20" w:history="1">
        <w:r>
          <w:rPr>
            <w:rFonts w:ascii="Calibri" w:hAnsi="Calibri" w:cs="Calibri"/>
            <w:color w:val="0000FF"/>
          </w:rPr>
          <w:t>статью 8</w:t>
        </w:r>
      </w:hyperlink>
      <w:r>
        <w:rPr>
          <w:rFonts w:ascii="Calibri" w:hAnsi="Calibri" w:cs="Calibri"/>
        </w:rPr>
        <w:t xml:space="preserve"> дополнить абзацем вторым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фонда капитального ремонта многоквартирного дома, собственники помещений в котором формируют указанный фонд на специальном счете, по каждому многоквартирному дому в рублях на 1 квадратный метр общей площади помещений в многоквартирном доме утверждаются Администрацией Ненецкого автономного округа.";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21" w:history="1">
        <w:r>
          <w:rPr>
            <w:rFonts w:ascii="Calibri" w:hAnsi="Calibri" w:cs="Calibri"/>
            <w:color w:val="0000FF"/>
          </w:rPr>
          <w:t>статью 9</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9. Особенности уплаты взносов на капитальный ремонт</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формирования фонда капитального ремонта на счете регионального оператора собственники помещений в многоквартирном доме уплачивают взносы на капитальный ремонт на основании платежных документов, представленных региональным оператором, ежемесячно в сроки, установленные для внесения платы за жилое помещение и коммунальные услуги.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формирования фонда капитального ремонта на специальном счете, открытом на имя регионального оператора, собственники помещений уплачивают взносы на капитальный ремонт на такой специальный счет в сроки, установленные для внесения платы за жилое помещение и коммунальные услуги.";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22" w:history="1">
        <w:r>
          <w:rPr>
            <w:rFonts w:ascii="Calibri" w:hAnsi="Calibri" w:cs="Calibri"/>
            <w:color w:val="0000FF"/>
          </w:rPr>
          <w:t>статье 10</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23" w:history="1">
        <w:r>
          <w:rPr>
            <w:rFonts w:ascii="Calibri" w:hAnsi="Calibri" w:cs="Calibri"/>
            <w:color w:val="0000FF"/>
          </w:rPr>
          <w:t>часть 2</w:t>
        </w:r>
      </w:hyperlink>
      <w:r>
        <w:rPr>
          <w:rFonts w:ascii="Calibri" w:hAnsi="Calibri" w:cs="Calibri"/>
        </w:rPr>
        <w:t xml:space="preserve"> признать утратившей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дополнить </w:t>
      </w:r>
      <w:hyperlink r:id="rId24" w:history="1">
        <w:r>
          <w:rPr>
            <w:rFonts w:ascii="Calibri" w:hAnsi="Calibri" w:cs="Calibri"/>
            <w:color w:val="0000FF"/>
          </w:rPr>
          <w:t>часть 4</w:t>
        </w:r>
      </w:hyperlink>
      <w:r>
        <w:rPr>
          <w:rFonts w:ascii="Calibri" w:hAnsi="Calibri" w:cs="Calibri"/>
        </w:rPr>
        <w:t xml:space="preserve"> абзацем вторым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поступления запроса в форме электронного документа запрашиваемая информация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25" w:history="1">
        <w:r>
          <w:rPr>
            <w:rFonts w:ascii="Calibri" w:hAnsi="Calibri" w:cs="Calibri"/>
            <w:color w:val="0000FF"/>
          </w:rPr>
          <w:t>часть 2 статьи 13</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r:id="rId26" w:history="1">
        <w:r>
          <w:rPr>
            <w:rFonts w:ascii="Calibri" w:hAnsi="Calibri" w:cs="Calibri"/>
            <w:color w:val="0000FF"/>
          </w:rPr>
          <w:t>частями 10</w:t>
        </w:r>
      </w:hyperlink>
      <w:r>
        <w:rPr>
          <w:rFonts w:ascii="Calibri" w:hAnsi="Calibri" w:cs="Calibri"/>
        </w:rPr>
        <w:t xml:space="preserve"> и </w:t>
      </w:r>
      <w:hyperlink r:id="rId27" w:history="1">
        <w:r>
          <w:rPr>
            <w:rFonts w:ascii="Calibri" w:hAnsi="Calibri" w:cs="Calibri"/>
            <w:color w:val="0000FF"/>
          </w:rPr>
          <w:t>11 статьи 32</w:t>
        </w:r>
      </w:hyperlink>
      <w:r>
        <w:rPr>
          <w:rFonts w:ascii="Calibri" w:hAnsi="Calibri" w:cs="Calibri"/>
        </w:rPr>
        <w:t xml:space="preserve"> Жилищного кодекса Российской Федерации по решению собственников помещений в этом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протокола общего собрания собственников помещений, на котором было принято решение о направлении средств фонда капитального ремонта многоквартирного дома на цели сноса или реконструкции этого многоквартирного дома, направляется региональному оператору в течение пяти дней с момента его принятия.";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28" w:history="1">
        <w:r>
          <w:rPr>
            <w:rFonts w:ascii="Calibri" w:hAnsi="Calibri" w:cs="Calibri"/>
            <w:color w:val="0000FF"/>
          </w:rPr>
          <w:t>статью 14</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 Меры государственной поддержки капитального ремонта</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Финансирование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частью 3 статьи 15 настоящего закона,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созданным в соответствии с Жилищным </w:t>
      </w:r>
      <w:hyperlink r:id="rId29" w:history="1">
        <w:r>
          <w:rPr>
            <w:rFonts w:ascii="Calibri" w:hAnsi="Calibri" w:cs="Calibri"/>
            <w:color w:val="0000FF"/>
          </w:rPr>
          <w:t>кодексом</w:t>
        </w:r>
      </w:hyperlink>
      <w:r>
        <w:rPr>
          <w:rFonts w:ascii="Calibri" w:hAnsi="Calibri" w:cs="Calibri"/>
        </w:rPr>
        <w:t xml:space="preserve"> Российской Федерации, управляющим организациям, региональному оператору за счет средств окружного бюджета, местного бюджета в случае, если соответствующие средства на реализацию указанной поддержки предусмотрены законом Ненецкого автономного округа об окружном бюджете на очередной финансовый год и плановый период, решением о местном бюджете (далее - государственная поддержка, муниципальная поддержка капитального ремонта).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капитального ремонта предоставляется в целях финансирования выполнения работ, предусмотренных частями 1, 2 статьи 22 настоящего закона, и осуществляется в порядке и на условиях, установленных Приложением к настоящему закону.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Муниципальная поддержка капитального ремонта осуществляется в порядке и на условиях, установленных муниципальными правовыми актами.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Меры государственной поддержки, муниципальной поддержки капитального ремонта </w:t>
      </w:r>
      <w:r>
        <w:rPr>
          <w:rFonts w:ascii="Calibri" w:hAnsi="Calibri" w:cs="Calibri"/>
        </w:rPr>
        <w:lastRenderedPageBreak/>
        <w:t>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30" w:history="1">
        <w:r>
          <w:rPr>
            <w:rFonts w:ascii="Calibri" w:hAnsi="Calibri" w:cs="Calibri"/>
            <w:color w:val="0000FF"/>
          </w:rPr>
          <w:t>статье 15</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1" w:history="1">
        <w:r>
          <w:rPr>
            <w:rFonts w:ascii="Calibri" w:hAnsi="Calibri" w:cs="Calibri"/>
            <w:color w:val="0000FF"/>
          </w:rPr>
          <w:t>часть 1</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(далее - региональная программа) утверждается Администрацией Ненецкого автономного округа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окружного бюджета, местных бюджетов.";</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2" w:history="1">
        <w:r>
          <w:rPr>
            <w:rFonts w:ascii="Calibri" w:hAnsi="Calibri" w:cs="Calibri"/>
            <w:color w:val="0000FF"/>
          </w:rPr>
          <w:t>пункты 2</w:t>
        </w:r>
      </w:hyperlink>
      <w:r>
        <w:rPr>
          <w:rFonts w:ascii="Calibri" w:hAnsi="Calibri" w:cs="Calibri"/>
        </w:rPr>
        <w:t xml:space="preserve"> и </w:t>
      </w:r>
      <w:hyperlink r:id="rId33" w:history="1">
        <w:r>
          <w:rPr>
            <w:rFonts w:ascii="Calibri" w:hAnsi="Calibri" w:cs="Calibri"/>
            <w:color w:val="0000FF"/>
          </w:rPr>
          <w:t>3 части 2</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услуг и (или) работ по капитальному ремонту общего имущества в многоквартирных домах;</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плановый период проведения капитального ремонта общего имущества в многоквартирных домах;";</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4" w:history="1">
        <w:r>
          <w:rPr>
            <w:rFonts w:ascii="Calibri" w:hAnsi="Calibri" w:cs="Calibri"/>
            <w:color w:val="0000FF"/>
          </w:rPr>
          <w:t>часть 3</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региональную программу не включаются: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многоквартирные дома, по которым принято решение о признании их аварийными и подлежащими сносу в соответствии с порядком, установленным Правительством Российской Федерации;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Администрацией Ненецкого автономного округа.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Администрацией Ненецкого автономного округа должен быть принят нормативный правовой акт, определяющий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дома, в которых имеется менее чем три квартиры.";</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35" w:history="1">
        <w:r>
          <w:rPr>
            <w:rFonts w:ascii="Calibri" w:hAnsi="Calibri" w:cs="Calibri"/>
            <w:color w:val="0000FF"/>
          </w:rPr>
          <w:t>часть 6</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целях реализации региональной программы,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Администрация Ненецкого автономного округа, органы местного самоуправления утверждают краткосрочные (сроком до трех лет) планы реализации региональной программы в порядке, установленном Администрацией Ненецкого автономного округа.";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36" w:history="1">
        <w:r>
          <w:rPr>
            <w:rFonts w:ascii="Calibri" w:hAnsi="Calibri" w:cs="Calibri"/>
            <w:color w:val="0000FF"/>
          </w:rPr>
          <w:t>статье 16</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7" w:history="1">
        <w:r>
          <w:rPr>
            <w:rFonts w:ascii="Calibri" w:hAnsi="Calibri" w:cs="Calibri"/>
            <w:color w:val="0000FF"/>
          </w:rPr>
          <w:t>наименование</w:t>
        </w:r>
      </w:hyperlink>
      <w:r>
        <w:rPr>
          <w:rFonts w:ascii="Calibri" w:hAnsi="Calibri" w:cs="Calibri"/>
        </w:rPr>
        <w:t xml:space="preserve"> статьи 16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16. Порядок подготовки и утверждения региональной программы, порядок предоставления органами местного самоуправления сведений, необходимых для подготовки такой программы";</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8" w:history="1">
        <w:r>
          <w:rPr>
            <w:rFonts w:ascii="Calibri" w:hAnsi="Calibri" w:cs="Calibri"/>
            <w:color w:val="0000FF"/>
          </w:rPr>
          <w:t>часть 5</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Региональная программа подлежит актуализации в порядке, установленном Администрацией Ненецкого автономного округа.";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39" w:history="1">
        <w:r>
          <w:rPr>
            <w:rFonts w:ascii="Calibri" w:hAnsi="Calibri" w:cs="Calibri"/>
            <w:color w:val="0000FF"/>
          </w:rPr>
          <w:t>статью 17</w:t>
        </w:r>
      </w:hyperlink>
      <w:r>
        <w:rPr>
          <w:rFonts w:ascii="Calibri" w:hAnsi="Calibri" w:cs="Calibri"/>
        </w:rPr>
        <w:t xml:space="preserve"> признать утратившей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13) </w:t>
      </w:r>
      <w:hyperlink r:id="rId40" w:history="1">
        <w:r>
          <w:rPr>
            <w:rFonts w:ascii="Calibri" w:hAnsi="Calibri" w:cs="Calibri"/>
            <w:color w:val="0000FF"/>
          </w:rPr>
          <w:t>части 1</w:t>
        </w:r>
      </w:hyperlink>
      <w:r>
        <w:rPr>
          <w:rFonts w:ascii="Calibri" w:hAnsi="Calibri" w:cs="Calibri"/>
        </w:rPr>
        <w:t xml:space="preserve"> и </w:t>
      </w:r>
      <w:hyperlink r:id="rId41" w:history="1">
        <w:r>
          <w:rPr>
            <w:rFonts w:ascii="Calibri" w:hAnsi="Calibri" w:cs="Calibri"/>
            <w:color w:val="0000FF"/>
          </w:rPr>
          <w:t>2 статьи 18</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первоочередном порядке региональной программой предусматривается проведение капитального ремонта общего имущества в многоквартирных домах,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Определение очередности проведения капитального ремонта общего имущества в многоквартирных домах для целей формирования и актуализации региональной программы капитального ремонта осуществляется исходя из следующих критериев:</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технические критерии: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эксплуатации конструктивного элемента общего имущества в многоквартирном доме, в отношении которого планируется проведение капитального ремонта, после проведенного последнего капитального ремонта конструктивного элемента общего имущества или после ввода в эксплуатацию многоквартирного дома;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состояние (физический износ) конструктивного элемента общего имущества в многоквартирном доме, в отношении которого планируется проведение капитального ремонта;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комплексность капитального ремонта общего имущества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организационные критерии: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установленный размер взноса на капитальный ремонт общего имущества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совета многоквартирного дома, выбранного председателя совета многоквартирного дома;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выбранного и реализованного способа управления многоквартирным домом;</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финансовые критерии: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поступлений взносов на капитальный ремонт от собственников помещений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поступления платы за жилищно-коммунальные услуги от собственников помещений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w:t>
      </w:r>
      <w:hyperlink r:id="rId42" w:history="1">
        <w:r>
          <w:rPr>
            <w:rFonts w:ascii="Calibri" w:hAnsi="Calibri" w:cs="Calibri"/>
            <w:color w:val="0000FF"/>
          </w:rPr>
          <w:t>статье 19</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3" w:history="1">
        <w:r>
          <w:rPr>
            <w:rFonts w:ascii="Calibri" w:hAnsi="Calibri" w:cs="Calibri"/>
            <w:color w:val="0000FF"/>
          </w:rPr>
          <w:t>части 4</w:t>
        </w:r>
      </w:hyperlink>
      <w:r>
        <w:rPr>
          <w:rFonts w:ascii="Calibri" w:hAnsi="Calibri" w:cs="Calibri"/>
        </w:rPr>
        <w:t xml:space="preserve"> слова "до 1 марта" заменить словами "до 1 февраля";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4" w:history="1">
        <w:r>
          <w:rPr>
            <w:rFonts w:ascii="Calibri" w:hAnsi="Calibri" w:cs="Calibri"/>
            <w:color w:val="0000FF"/>
          </w:rPr>
          <w:t>части 5</w:t>
        </w:r>
      </w:hyperlink>
      <w:r>
        <w:rPr>
          <w:rFonts w:ascii="Calibri" w:hAnsi="Calibri" w:cs="Calibri"/>
        </w:rPr>
        <w:t xml:space="preserve"> слова "в срок до 1 марта" заменить словами "в срок до 1 февраля года, следующего за годом проведения такого обследования";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5" w:history="1">
        <w:r>
          <w:rPr>
            <w:rFonts w:ascii="Calibri" w:hAnsi="Calibri" w:cs="Calibri"/>
            <w:color w:val="0000FF"/>
          </w:rPr>
          <w:t>часть 6</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Лица, осуществляющие управление многоквартирными домами, ежегодно в срок до 1 февраля текущего года представляют в орган государственного жилищного надзора информацию о результатах проведения мониторинга технического состояния многоквартирных домов за предыдущий год.";</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46" w:history="1">
        <w:r>
          <w:rPr>
            <w:rFonts w:ascii="Calibri" w:hAnsi="Calibri" w:cs="Calibri"/>
            <w:color w:val="0000FF"/>
          </w:rPr>
          <w:t>части 10</w:t>
        </w:r>
      </w:hyperlink>
      <w:r>
        <w:rPr>
          <w:rFonts w:ascii="Calibri" w:hAnsi="Calibri" w:cs="Calibri"/>
        </w:rPr>
        <w:t xml:space="preserve"> слово "формировании" заменить словом "актуализации";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47" w:history="1">
        <w:r>
          <w:rPr>
            <w:rFonts w:ascii="Calibri" w:hAnsi="Calibri" w:cs="Calibri"/>
            <w:color w:val="0000FF"/>
          </w:rPr>
          <w:t>часть 3 статьи 20</w:t>
        </w:r>
      </w:hyperlink>
      <w:r>
        <w:rPr>
          <w:rFonts w:ascii="Calibri" w:hAnsi="Calibri" w:cs="Calibri"/>
        </w:rPr>
        <w:t xml:space="preserve"> после слов "региональной программой капитального ремонта" дополнить словами "(краткосрочным планом)";</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w:t>
      </w:r>
      <w:hyperlink r:id="rId48" w:history="1">
        <w:r>
          <w:rPr>
            <w:rFonts w:ascii="Calibri" w:hAnsi="Calibri" w:cs="Calibri"/>
            <w:color w:val="0000FF"/>
          </w:rPr>
          <w:t>статье 21</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49" w:history="1">
        <w:r>
          <w:rPr>
            <w:rFonts w:ascii="Calibri" w:hAnsi="Calibri" w:cs="Calibri"/>
            <w:color w:val="0000FF"/>
          </w:rPr>
          <w:t>часть 1 статьи 21</w:t>
        </w:r>
      </w:hyperlink>
      <w:r>
        <w:rPr>
          <w:rFonts w:ascii="Calibri" w:hAnsi="Calibri" w:cs="Calibri"/>
        </w:rPr>
        <w:t xml:space="preserve"> дополнить пунктом 5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лицо, которое от имени всех собственников помещений в многоквартирном доме уполномочено участвовать в приемке выполненных работ по капитальному ремонту, в том числе подписывать соответствующие акты.";</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0" w:history="1">
        <w:r>
          <w:rPr>
            <w:rFonts w:ascii="Calibri" w:hAnsi="Calibri" w:cs="Calibri"/>
            <w:color w:val="0000FF"/>
          </w:rPr>
          <w:t>часть 2</w:t>
        </w:r>
      </w:hyperlink>
      <w:r>
        <w:rPr>
          <w:rFonts w:ascii="Calibri" w:hAnsi="Calibri" w:cs="Calibri"/>
        </w:rPr>
        <w:t xml:space="preserve"> признать утратившей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w:t>
      </w:r>
      <w:hyperlink r:id="rId51" w:history="1">
        <w:r>
          <w:rPr>
            <w:rFonts w:ascii="Calibri" w:hAnsi="Calibri" w:cs="Calibri"/>
            <w:color w:val="0000FF"/>
          </w:rPr>
          <w:t>статье 22</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2" w:history="1">
        <w:r>
          <w:rPr>
            <w:rFonts w:ascii="Calibri" w:hAnsi="Calibri" w:cs="Calibri"/>
            <w:color w:val="0000FF"/>
          </w:rPr>
          <w:t>часть 1</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установленного в соответствии с частью 2 статьи 7 настоящего закона, включает в себя: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ремонт внутридомовых инженерных систем электро-, тепло-, газо-, водоснабжения, водоотведения;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ремонт или замену лифтового оборудования, признанного непригодным для эксплуатации, ремонт лифтовых шахт;</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ремонт крыши;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ремонт подвальных помещений, относящихся к общему имуществу в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ремонт фасада;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ремонт фундамента многоквартирного дома.";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3" w:history="1">
        <w:r>
          <w:rPr>
            <w:rFonts w:ascii="Calibri" w:hAnsi="Calibri" w:cs="Calibri"/>
            <w:color w:val="0000FF"/>
          </w:rPr>
          <w:t>дополнить</w:t>
        </w:r>
      </w:hyperlink>
      <w:r>
        <w:rPr>
          <w:rFonts w:ascii="Calibri" w:hAnsi="Calibri" w:cs="Calibri"/>
        </w:rPr>
        <w:t xml:space="preserve"> частью 1.1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Нормативным правовым актом Администрации Ненецкого автономного округа перечень услуг и (или) работ по капитальному ремонту общего имущества в многоквартирном доме, указанный в настоящей части,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w:t>
      </w:r>
      <w:hyperlink r:id="rId54" w:history="1">
        <w:r>
          <w:rPr>
            <w:rFonts w:ascii="Calibri" w:hAnsi="Calibri" w:cs="Calibri"/>
            <w:color w:val="0000FF"/>
          </w:rPr>
          <w:t>части 1 статьи 23</w:t>
        </w:r>
      </w:hyperlink>
      <w:r>
        <w:rPr>
          <w:rFonts w:ascii="Calibri" w:hAnsi="Calibri" w:cs="Calibri"/>
        </w:rPr>
        <w:t xml:space="preserve"> слова "с учетом средств государственной поддержки, муниципальной поддержки," исключить;</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hyperlink r:id="rId55" w:history="1">
        <w:r>
          <w:rPr>
            <w:rFonts w:ascii="Calibri" w:hAnsi="Calibri" w:cs="Calibri"/>
            <w:color w:val="0000FF"/>
          </w:rPr>
          <w:t>часть 2 статьи 25</w:t>
        </w:r>
      </w:hyperlink>
      <w:r>
        <w:rPr>
          <w:rFonts w:ascii="Calibri" w:hAnsi="Calibri" w:cs="Calibri"/>
        </w:rPr>
        <w:t xml:space="preserve"> дополнить предложением следующего содержания: "В состав комиссии могут включаться представители органа муниципального жилищного контроля.";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w:t>
      </w:r>
      <w:hyperlink r:id="rId56" w:history="1">
        <w:r>
          <w:rPr>
            <w:rFonts w:ascii="Calibri" w:hAnsi="Calibri" w:cs="Calibri"/>
            <w:color w:val="0000FF"/>
          </w:rPr>
          <w:t>статье 27</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7" w:history="1">
        <w:r>
          <w:rPr>
            <w:rFonts w:ascii="Calibri" w:hAnsi="Calibri" w:cs="Calibri"/>
            <w:color w:val="0000FF"/>
          </w:rPr>
          <w:t>пункты 6</w:t>
        </w:r>
      </w:hyperlink>
      <w:r>
        <w:rPr>
          <w:rFonts w:ascii="Calibri" w:hAnsi="Calibri" w:cs="Calibri"/>
        </w:rPr>
        <w:t xml:space="preserve">, </w:t>
      </w:r>
      <w:hyperlink r:id="rId58" w:history="1">
        <w:r>
          <w:rPr>
            <w:rFonts w:ascii="Calibri" w:hAnsi="Calibri" w:cs="Calibri"/>
            <w:color w:val="0000FF"/>
          </w:rPr>
          <w:t>7</w:t>
        </w:r>
      </w:hyperlink>
      <w:r>
        <w:rPr>
          <w:rFonts w:ascii="Calibri" w:hAnsi="Calibri" w:cs="Calibri"/>
        </w:rPr>
        <w:t xml:space="preserve">, </w:t>
      </w:r>
      <w:hyperlink r:id="rId59" w:history="1">
        <w:r>
          <w:rPr>
            <w:rFonts w:ascii="Calibri" w:hAnsi="Calibri" w:cs="Calibri"/>
            <w:color w:val="0000FF"/>
          </w:rPr>
          <w:t>10 части 1</w:t>
        </w:r>
      </w:hyperlink>
      <w:r>
        <w:rPr>
          <w:rFonts w:ascii="Calibri" w:hAnsi="Calibri" w:cs="Calibri"/>
        </w:rPr>
        <w:t xml:space="preserve"> признать утратившими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0" w:history="1">
        <w:r>
          <w:rPr>
            <w:rFonts w:ascii="Calibri" w:hAnsi="Calibri" w:cs="Calibri"/>
            <w:color w:val="0000FF"/>
          </w:rPr>
          <w:t>пункте 12 части 1</w:t>
        </w:r>
      </w:hyperlink>
      <w:r>
        <w:rPr>
          <w:rFonts w:ascii="Calibri" w:hAnsi="Calibri" w:cs="Calibri"/>
        </w:rPr>
        <w:t xml:space="preserve"> слова "и настоящим законом" заменить словами ", настоящим законом и учредительными документами регионального оператора";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1" w:history="1">
        <w:r>
          <w:rPr>
            <w:rFonts w:ascii="Calibri" w:hAnsi="Calibri" w:cs="Calibri"/>
            <w:color w:val="0000FF"/>
          </w:rPr>
          <w:t>дополнить</w:t>
        </w:r>
      </w:hyperlink>
      <w:r>
        <w:rPr>
          <w:rFonts w:ascii="Calibri" w:hAnsi="Calibri" w:cs="Calibri"/>
        </w:rPr>
        <w:t xml:space="preserve"> частью 3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Региональный оператор открывает счета в российских кредитных организациях, которые соответствуют требованиям, установленным частью 5.1 статьи 7 настоящего закона, и отобраны им по результатам конкурса. Порядок проведения и условия такого конкурса определяются Администрацией Ненецкого автономного округа. Положения настоящей части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пунктом 5 части 4 статьи 7 настоящего закона считается переданным на усмотрение регионального оператора.";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62" w:history="1">
        <w:r>
          <w:rPr>
            <w:rFonts w:ascii="Calibri" w:hAnsi="Calibri" w:cs="Calibri"/>
            <w:color w:val="0000FF"/>
          </w:rPr>
          <w:t>статье 28</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63" w:history="1">
        <w:r>
          <w:rPr>
            <w:rFonts w:ascii="Calibri" w:hAnsi="Calibri" w:cs="Calibri"/>
            <w:color w:val="0000FF"/>
          </w:rPr>
          <w:t>пункты 3</w:t>
        </w:r>
      </w:hyperlink>
      <w:r>
        <w:rPr>
          <w:rFonts w:ascii="Calibri" w:hAnsi="Calibri" w:cs="Calibri"/>
        </w:rPr>
        <w:t xml:space="preserve">, </w:t>
      </w:r>
      <w:hyperlink r:id="rId64" w:history="1">
        <w:r>
          <w:rPr>
            <w:rFonts w:ascii="Calibri" w:hAnsi="Calibri" w:cs="Calibri"/>
            <w:color w:val="0000FF"/>
          </w:rPr>
          <w:t>4 части 1</w:t>
        </w:r>
      </w:hyperlink>
      <w:r>
        <w:rPr>
          <w:rFonts w:ascii="Calibri" w:hAnsi="Calibri" w:cs="Calibri"/>
        </w:rPr>
        <w:t xml:space="preserve"> признать утратившими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5" w:history="1">
        <w:r>
          <w:rPr>
            <w:rFonts w:ascii="Calibri" w:hAnsi="Calibri" w:cs="Calibri"/>
            <w:color w:val="0000FF"/>
          </w:rPr>
          <w:t>части 4</w:t>
        </w:r>
      </w:hyperlink>
      <w:r>
        <w:rPr>
          <w:rFonts w:ascii="Calibri" w:hAnsi="Calibri" w:cs="Calibri"/>
        </w:rPr>
        <w:t xml:space="preserve"> исключить слова "Такое использование средств допускается только при условии, если указанные многоквартирные дома расположены на территории одного муниципального образования.";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в </w:t>
      </w:r>
      <w:hyperlink r:id="rId66" w:history="1">
        <w:r>
          <w:rPr>
            <w:rFonts w:ascii="Calibri" w:hAnsi="Calibri" w:cs="Calibri"/>
            <w:color w:val="0000FF"/>
          </w:rPr>
          <w:t>статье 30</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67" w:history="1">
        <w:r>
          <w:rPr>
            <w:rFonts w:ascii="Calibri" w:hAnsi="Calibri" w:cs="Calibri"/>
            <w:color w:val="0000FF"/>
          </w:rPr>
          <w:t>части 1</w:t>
        </w:r>
      </w:hyperlink>
      <w:r>
        <w:rPr>
          <w:rFonts w:ascii="Calibri" w:hAnsi="Calibri" w:cs="Calibri"/>
        </w:rPr>
        <w:t xml:space="preserve"> после слов "и об организации проведения капитального ремонта" дополнить словами ", при этом уплата собственником помещения в многоквартирном доме взноса на капитальный ремонт на счет регионального оператора после получения им проекта такого договора считается его заключением";</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8" w:history="1">
        <w:r>
          <w:rPr>
            <w:rFonts w:ascii="Calibri" w:hAnsi="Calibri" w:cs="Calibri"/>
            <w:color w:val="0000FF"/>
          </w:rPr>
          <w:t>части 4</w:t>
        </w:r>
      </w:hyperlink>
      <w:r>
        <w:rPr>
          <w:rFonts w:ascii="Calibri" w:hAnsi="Calibri" w:cs="Calibri"/>
        </w:rPr>
        <w:t xml:space="preserve"> слова "собственникам помещений, принявшим решение о формировании фонда капитального ремонта на счете регионального оператора или на специальном счете, владельцем которого будет являться региональный оператор" заменить словами "лицу, которое от имени всех собственников помещений в многоквартирном доме, принявших решение о формировании фонда капитального ремонта на счете регионального оператора, уполномочено на получение и организацию подписания проекта такого договора";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9" w:history="1">
        <w:r>
          <w:rPr>
            <w:rFonts w:ascii="Calibri" w:hAnsi="Calibri" w:cs="Calibri"/>
            <w:color w:val="0000FF"/>
          </w:rPr>
          <w:t>часть 5</w:t>
        </w:r>
      </w:hyperlink>
      <w:r>
        <w:rPr>
          <w:rFonts w:ascii="Calibri" w:hAnsi="Calibri" w:cs="Calibri"/>
        </w:rPr>
        <w:t xml:space="preserve"> дополнить абзацем вторым следующего содержания:</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осуществляющее управление многоквартирным домом, в течение месяца с момента получения проекта договора о формировании фонда капитального ремонта и об организации проведения капитального ремонта общего имущества в этом многоквартирном доме уведомляет собственников помещений в этом многоквартирном доме о формировани фонда капитального </w:t>
      </w:r>
      <w:r>
        <w:rPr>
          <w:rFonts w:ascii="Calibri" w:hAnsi="Calibri" w:cs="Calibri"/>
        </w:rPr>
        <w:lastRenderedPageBreak/>
        <w:t>ремонта на счете регионального оператора и об условиях договора о формировании фонда капитального ремонта и об организации проведения капитального ремонта общего имущества в этом многоквартирном доме.";</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70" w:history="1">
        <w:r>
          <w:rPr>
            <w:rFonts w:ascii="Calibri" w:hAnsi="Calibri" w:cs="Calibri"/>
            <w:color w:val="0000FF"/>
          </w:rPr>
          <w:t>часть 6</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целях организации заключения договоров, указанных в части 5 настоящей статьи, региональный оператор вправе разместить предложение о заключении договора о формировании фонда капитального ремонта и об организации проведения капитального ремонта общего имущества в многоквартирном доме и проект соответствующего договора на официальном сайте регионального оператора, при этом размещение данной информации на официальном сайте регионального оператора является офертой для собственников помещений в многоквартирных домах, выступающих в качестве одной стороны заключаемого договора.";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71" w:history="1">
        <w:r>
          <w:rPr>
            <w:rFonts w:ascii="Calibri" w:hAnsi="Calibri" w:cs="Calibri"/>
            <w:color w:val="0000FF"/>
          </w:rPr>
          <w:t>часть 7</w:t>
        </w:r>
      </w:hyperlink>
      <w:r>
        <w:rPr>
          <w:rFonts w:ascii="Calibri" w:hAnsi="Calibri" w:cs="Calibri"/>
        </w:rPr>
        <w:t xml:space="preserve"> признать утратившей силу;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w:t>
      </w:r>
      <w:hyperlink r:id="rId72" w:history="1">
        <w:r>
          <w:rPr>
            <w:rFonts w:ascii="Calibri" w:hAnsi="Calibri" w:cs="Calibri"/>
            <w:color w:val="0000FF"/>
          </w:rPr>
          <w:t>части 1 статьи 31</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73" w:history="1">
        <w:r>
          <w:rPr>
            <w:rFonts w:ascii="Calibri" w:hAnsi="Calibri" w:cs="Calibri"/>
            <w:color w:val="0000FF"/>
          </w:rPr>
          <w:t>абзац первый</w:t>
        </w:r>
      </w:hyperlink>
      <w:r>
        <w:rPr>
          <w:rFonts w:ascii="Calibri" w:hAnsi="Calibri" w:cs="Calibri"/>
        </w:rPr>
        <w:t xml:space="preserve"> после слов "полученных из окружного бюджета" дополнить словами ", и (или) местных бюджетов";</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74" w:history="1">
        <w:r>
          <w:rPr>
            <w:rFonts w:ascii="Calibri" w:hAnsi="Calibri" w:cs="Calibri"/>
            <w:color w:val="0000FF"/>
          </w:rPr>
          <w:t>абзаце втором</w:t>
        </w:r>
      </w:hyperlink>
      <w:r>
        <w:rPr>
          <w:rFonts w:ascii="Calibri" w:hAnsi="Calibri" w:cs="Calibri"/>
        </w:rPr>
        <w:t xml:space="preserve"> слова ", сроков и условий возврата таких заимствований" исключить;</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hyperlink r:id="rId75" w:history="1">
        <w:r>
          <w:rPr>
            <w:rFonts w:ascii="Calibri" w:hAnsi="Calibri" w:cs="Calibri"/>
            <w:color w:val="0000FF"/>
          </w:rPr>
          <w:t>пункт 1 статьи 34</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в размере, не превышающем восьмидесяти процентов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в </w:t>
      </w:r>
      <w:hyperlink r:id="rId76" w:history="1">
        <w:r>
          <w:rPr>
            <w:rFonts w:ascii="Calibri" w:hAnsi="Calibri" w:cs="Calibri"/>
            <w:color w:val="0000FF"/>
          </w:rPr>
          <w:t>части 2 статьи 35</w:t>
        </w:r>
      </w:hyperlink>
      <w:r>
        <w:rPr>
          <w:rFonts w:ascii="Calibri" w:hAnsi="Calibri" w:cs="Calibri"/>
        </w:rPr>
        <w:t xml:space="preserve"> слово "органа" заменить словом "округа";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w:t>
      </w:r>
      <w:hyperlink r:id="rId77" w:history="1">
        <w:r>
          <w:rPr>
            <w:rFonts w:ascii="Calibri" w:hAnsi="Calibri" w:cs="Calibri"/>
            <w:color w:val="0000FF"/>
          </w:rPr>
          <w:t>Приложении</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78" w:history="1">
        <w:r>
          <w:rPr>
            <w:rFonts w:ascii="Calibri" w:hAnsi="Calibri" w:cs="Calibri"/>
            <w:color w:val="0000FF"/>
          </w:rPr>
          <w:t>пункте 1</w:t>
        </w:r>
      </w:hyperlink>
      <w:r>
        <w:rPr>
          <w:rFonts w:ascii="Calibri" w:hAnsi="Calibri" w:cs="Calibri"/>
        </w:rPr>
        <w:t xml:space="preserve"> слова "в рамках реализации региональных программ капитального ремонта" исключить;</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79" w:history="1">
        <w:r>
          <w:rPr>
            <w:rFonts w:ascii="Calibri" w:hAnsi="Calibri" w:cs="Calibri"/>
            <w:color w:val="0000FF"/>
          </w:rPr>
          <w:t>пункте 3</w:t>
        </w:r>
      </w:hyperlink>
      <w:r>
        <w:rPr>
          <w:rFonts w:ascii="Calibri" w:hAnsi="Calibri" w:cs="Calibri"/>
        </w:rPr>
        <w:t>:</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0" w:history="1">
        <w:r>
          <w:rPr>
            <w:rFonts w:ascii="Calibri" w:hAnsi="Calibri" w:cs="Calibri"/>
            <w:color w:val="0000FF"/>
          </w:rPr>
          <w:t>абзаце первом</w:t>
        </w:r>
      </w:hyperlink>
      <w:r>
        <w:rPr>
          <w:rFonts w:ascii="Calibri" w:hAnsi="Calibri" w:cs="Calibri"/>
        </w:rPr>
        <w:t xml:space="preserve"> слова "в рамках реализации региональных программ капитального ремонта" исключить;</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1" w:history="1">
        <w:r>
          <w:rPr>
            <w:rFonts w:ascii="Calibri" w:hAnsi="Calibri" w:cs="Calibri"/>
            <w:color w:val="0000FF"/>
          </w:rPr>
          <w:t>абзаце третьем</w:t>
        </w:r>
      </w:hyperlink>
      <w:r>
        <w:rPr>
          <w:rFonts w:ascii="Calibri" w:hAnsi="Calibri" w:cs="Calibri"/>
        </w:rPr>
        <w:t xml:space="preserve"> слова "реализации региональной программы" заменить словами "проведения капитального ремонта общего имущества";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2" w:history="1">
        <w:r>
          <w:rPr>
            <w:rFonts w:ascii="Calibri" w:hAnsi="Calibri" w:cs="Calibri"/>
            <w:color w:val="0000FF"/>
          </w:rPr>
          <w:t>абзаце четвертом</w:t>
        </w:r>
      </w:hyperlink>
      <w:r>
        <w:rPr>
          <w:rFonts w:ascii="Calibri" w:hAnsi="Calibri" w:cs="Calibri"/>
        </w:rPr>
        <w:t xml:space="preserve"> слова "реализации региональной программы" заменить словами "проведения капитального ремонта общего имущества";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3" w:history="1">
        <w:r>
          <w:rPr>
            <w:rFonts w:ascii="Calibri" w:hAnsi="Calibri" w:cs="Calibri"/>
            <w:color w:val="0000FF"/>
          </w:rPr>
          <w:t>пункты 4</w:t>
        </w:r>
      </w:hyperlink>
      <w:r>
        <w:rPr>
          <w:rFonts w:ascii="Calibri" w:hAnsi="Calibri" w:cs="Calibri"/>
        </w:rPr>
        <w:t xml:space="preserve"> и </w:t>
      </w:r>
      <w:hyperlink r:id="rId84" w:history="1">
        <w:r>
          <w:rPr>
            <w:rFonts w:ascii="Calibri" w:hAnsi="Calibri" w:cs="Calibri"/>
            <w:color w:val="0000FF"/>
          </w:rPr>
          <w:t>5</w:t>
        </w:r>
      </w:hyperlink>
      <w:r>
        <w:rPr>
          <w:rFonts w:ascii="Calibri" w:hAnsi="Calibri" w:cs="Calibri"/>
        </w:rPr>
        <w:t xml:space="preserve"> изложить в следующей редакции:</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Условием предоставления государственной поддержки капитального ремонта является наличие выбранного и реализованного способа формирования фонда капитального ремонта или принятие нормативного правового акта в соответствии с пунктом 2 части 3 статьи 15 настоящего закона.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Государственная поддержка капитального ремонта предоставляется только в течение того периода, в котором должен быть проведен капитальный ремонт общего имущества в многоквартирном доме в соответствии с региональной программой капитального ремонта и краткосрочным планом реализации региональной программы или нормативным правовым актом, принятым в соответствии с пунктом 2 части 3 статьи 15 настоящего закона.";</w:t>
      </w: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85" w:history="1">
        <w:r>
          <w:rPr>
            <w:rFonts w:ascii="Calibri" w:hAnsi="Calibri" w:cs="Calibri"/>
            <w:color w:val="0000FF"/>
          </w:rPr>
          <w:t>пункте 6</w:t>
        </w:r>
      </w:hyperlink>
      <w:r>
        <w:rPr>
          <w:rFonts w:ascii="Calibri" w:hAnsi="Calibri" w:cs="Calibri"/>
        </w:rPr>
        <w:t xml:space="preserve"> слова ", утверждаемых Администрацией Ненецкого автономного округа" заменить словами "или нормативном правовом акте, принятом в соответствии с пунктом 2 части 3 статьи 15 настоящего закона".</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outlineLvl w:val="0"/>
        <w:rPr>
          <w:rFonts w:ascii="Calibri" w:hAnsi="Calibri" w:cs="Calibri"/>
        </w:rPr>
      </w:pPr>
      <w:bookmarkStart w:id="1" w:name="Par146"/>
      <w:bookmarkEnd w:id="1"/>
      <w:r>
        <w:rPr>
          <w:rFonts w:ascii="Calibri" w:hAnsi="Calibri" w:cs="Calibri"/>
        </w:rPr>
        <w:t>Статья 2</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вступает в силу через десять дней после его официального опубликования.</w:t>
      </w:r>
    </w:p>
    <w:p w:rsidR="000C22DD" w:rsidRDefault="000C22DD">
      <w:pPr>
        <w:widowControl w:val="0"/>
        <w:autoSpaceDE w:val="0"/>
        <w:autoSpaceDN w:val="0"/>
        <w:adjustRightInd w:val="0"/>
        <w:spacing w:after="0" w:line="240" w:lineRule="auto"/>
        <w:ind w:firstLine="540"/>
        <w:jc w:val="both"/>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0C22DD">
        <w:tc>
          <w:tcPr>
            <w:tcW w:w="4677" w:type="dxa"/>
            <w:tcMar>
              <w:top w:w="0" w:type="dxa"/>
              <w:left w:w="0" w:type="dxa"/>
              <w:bottom w:w="0" w:type="dxa"/>
              <w:right w:w="0" w:type="dxa"/>
            </w:tcMar>
          </w:tcPr>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lastRenderedPageBreak/>
              <w:t>Первый заместитель</w:t>
            </w:r>
          </w:p>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председателя Собрания депутатов</w:t>
            </w:r>
          </w:p>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Ненецкого автономного округа</w:t>
            </w:r>
          </w:p>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А.В.МЯНДИН</w:t>
            </w:r>
          </w:p>
        </w:tc>
        <w:tc>
          <w:tcPr>
            <w:tcW w:w="4677" w:type="dxa"/>
            <w:tcMar>
              <w:top w:w="0" w:type="dxa"/>
              <w:left w:w="0" w:type="dxa"/>
              <w:bottom w:w="0" w:type="dxa"/>
              <w:right w:w="0" w:type="dxa"/>
            </w:tcMar>
          </w:tcPr>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Временно исполняющий</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обязанности губернатора</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0C22DD" w:rsidRDefault="000C22DD">
            <w:pPr>
              <w:widowControl w:val="0"/>
              <w:autoSpaceDE w:val="0"/>
              <w:autoSpaceDN w:val="0"/>
              <w:adjustRightInd w:val="0"/>
              <w:spacing w:after="0" w:line="240" w:lineRule="auto"/>
              <w:jc w:val="right"/>
              <w:rPr>
                <w:rFonts w:ascii="Calibri" w:hAnsi="Calibri" w:cs="Calibri"/>
              </w:rPr>
            </w:pPr>
            <w:r>
              <w:rPr>
                <w:rFonts w:ascii="Calibri" w:hAnsi="Calibri" w:cs="Calibri"/>
              </w:rPr>
              <w:t>И.В.КОШИН</w:t>
            </w:r>
          </w:p>
        </w:tc>
      </w:tr>
    </w:tbl>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г. Нарьян-Мар</w:t>
      </w:r>
    </w:p>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6 июня 2014 года</w:t>
      </w:r>
    </w:p>
    <w:p w:rsidR="000C22DD" w:rsidRDefault="000C22DD">
      <w:pPr>
        <w:widowControl w:val="0"/>
        <w:autoSpaceDE w:val="0"/>
        <w:autoSpaceDN w:val="0"/>
        <w:adjustRightInd w:val="0"/>
        <w:spacing w:after="0" w:line="240" w:lineRule="auto"/>
        <w:rPr>
          <w:rFonts w:ascii="Calibri" w:hAnsi="Calibri" w:cs="Calibri"/>
        </w:rPr>
      </w:pPr>
      <w:r>
        <w:rPr>
          <w:rFonts w:ascii="Calibri" w:hAnsi="Calibri" w:cs="Calibri"/>
        </w:rPr>
        <w:t>N 45-ОЗ</w:t>
      </w: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autoSpaceDE w:val="0"/>
        <w:autoSpaceDN w:val="0"/>
        <w:adjustRightInd w:val="0"/>
        <w:spacing w:after="0" w:line="240" w:lineRule="auto"/>
        <w:ind w:firstLine="540"/>
        <w:jc w:val="both"/>
        <w:rPr>
          <w:rFonts w:ascii="Calibri" w:hAnsi="Calibri" w:cs="Calibri"/>
        </w:rPr>
      </w:pPr>
    </w:p>
    <w:p w:rsidR="000C22DD" w:rsidRDefault="000C22D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90E10" w:rsidRDefault="00190E10">
      <w:bookmarkStart w:id="2" w:name="_GoBack"/>
      <w:bookmarkEnd w:id="2"/>
    </w:p>
    <w:sectPr w:rsidR="00190E10" w:rsidSect="00B07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2DD"/>
    <w:rsid w:val="000C22DD"/>
    <w:rsid w:val="00190E10"/>
    <w:rsid w:val="00443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21D98-C2A9-4E93-802F-57CF26109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C70D29510C61254B1053B3C24A9444B1A33CDC4F183006729AA6F7C09BEE8A1F8048DC2m4L" TargetMode="External"/><Relationship Id="rId21" Type="http://schemas.openxmlformats.org/officeDocument/2006/relationships/hyperlink" Target="consultantplus://offline/ref=6C70D29510C61254B105253132C51347183E90C0F68C0E327CF534215EB7E2F6BF4BD466C8FD82D3AD8047CFm1L" TargetMode="External"/><Relationship Id="rId42" Type="http://schemas.openxmlformats.org/officeDocument/2006/relationships/hyperlink" Target="consultantplus://offline/ref=6C70D29510C61254B105253132C51347183E90C0F68C0E327CF534215EB7E2F6BF4BD466C8FD82D3AD8145CFm5L" TargetMode="External"/><Relationship Id="rId47" Type="http://schemas.openxmlformats.org/officeDocument/2006/relationships/hyperlink" Target="consultantplus://offline/ref=6C70D29510C61254B105253132C51347183E90C0F68C0E327CF534215EB7E2F6BF4BD466C8FD82D3AD8147CFm3L" TargetMode="External"/><Relationship Id="rId63" Type="http://schemas.openxmlformats.org/officeDocument/2006/relationships/hyperlink" Target="consultantplus://offline/ref=6C70D29510C61254B105253132C51347183E90C0F68C0E327CF534215EB7E2F6BF4BD466C8FD82D3AD8244CFmFL" TargetMode="External"/><Relationship Id="rId68" Type="http://schemas.openxmlformats.org/officeDocument/2006/relationships/hyperlink" Target="consultantplus://offline/ref=6C70D29510C61254B105253132C51347183E90C0F68C0E327CF534215EB7E2F6BF4BD466C8FD82D3AD8246CFm4L" TargetMode="External"/><Relationship Id="rId84" Type="http://schemas.openxmlformats.org/officeDocument/2006/relationships/hyperlink" Target="consultantplus://offline/ref=6C70D29510C61254B105253132C51347183E90C0F68C0E327CF534215EB7E2F6BF4BD466C8FD82D3AD8344CFmFL" TargetMode="External"/><Relationship Id="rId16" Type="http://schemas.openxmlformats.org/officeDocument/2006/relationships/hyperlink" Target="consultantplus://offline/ref=6C70D29510C61254B105253132C51347183E90C0F68C0E327CF534215EB7E2F6BF4BD466C8FD82D3AD8045CFm4L" TargetMode="External"/><Relationship Id="rId11" Type="http://schemas.openxmlformats.org/officeDocument/2006/relationships/hyperlink" Target="consultantplus://offline/ref=6C70D29510C61254B105253132C51347183E90C0F68C0E327CF534215EB7E2F6BF4BD466C8FD82D3AD8041CFm4L" TargetMode="External"/><Relationship Id="rId32" Type="http://schemas.openxmlformats.org/officeDocument/2006/relationships/hyperlink" Target="consultantplus://offline/ref=6C70D29510C61254B105253132C51347183E90C0F68C0E327CF534215EB7E2F6BF4BD466C8FD82D3AD8141CFm3L" TargetMode="External"/><Relationship Id="rId37" Type="http://schemas.openxmlformats.org/officeDocument/2006/relationships/hyperlink" Target="consultantplus://offline/ref=6C70D29510C61254B105253132C51347183E90C0F68C0E327CF534215EB7E2F6BF4BD466C8FD82D3AD8142CFm6L" TargetMode="External"/><Relationship Id="rId53" Type="http://schemas.openxmlformats.org/officeDocument/2006/relationships/hyperlink" Target="consultantplus://offline/ref=6C70D29510C61254B105253132C51347183E90C0F68C0E327CF534215EB7E2F6BF4BD466C8FD82D3AD8148CFm1L" TargetMode="External"/><Relationship Id="rId58" Type="http://schemas.openxmlformats.org/officeDocument/2006/relationships/hyperlink" Target="consultantplus://offline/ref=6C70D29510C61254B105253132C51347183E90C0F68C0E327CF534215EB7E2F6BF4BD466C8FD82D3AD8243CFm0L" TargetMode="External"/><Relationship Id="rId74" Type="http://schemas.openxmlformats.org/officeDocument/2006/relationships/hyperlink" Target="consultantplus://offline/ref=6C70D29510C61254B105253132C51347183E90C0F68C0E327CF534215EB7E2F6BF4BD466C8FD82D3AD8246CFmEL" TargetMode="External"/><Relationship Id="rId79" Type="http://schemas.openxmlformats.org/officeDocument/2006/relationships/hyperlink" Target="consultantplus://offline/ref=6C70D29510C61254B105253132C51347183E90C0F68C0E327CF534215EB7E2F6BF4BD466C8FD82D3AD8344CFm6L" TargetMode="External"/><Relationship Id="rId5" Type="http://schemas.openxmlformats.org/officeDocument/2006/relationships/hyperlink" Target="consultantplus://offline/ref=6C70D29510C61254B105253132C51347183E90C0F5840F3577F534215EB7E2F6CBmFL" TargetMode="External"/><Relationship Id="rId19" Type="http://schemas.openxmlformats.org/officeDocument/2006/relationships/hyperlink" Target="consultantplus://offline/ref=6C70D29510C61254B105253132C51347183E90C0F68C0E327CF534215EB7E2F6BF4BD466C8FD82D3AD8046CFmEL" TargetMode="External"/><Relationship Id="rId14" Type="http://schemas.openxmlformats.org/officeDocument/2006/relationships/hyperlink" Target="consultantplus://offline/ref=6C70D29510C61254B105253132C51347183E90C0F68C0E327CF534215EB7E2F6BF4BD466C8FD82D3AD8041CFm7L" TargetMode="External"/><Relationship Id="rId22" Type="http://schemas.openxmlformats.org/officeDocument/2006/relationships/hyperlink" Target="consultantplus://offline/ref=6C70D29510C61254B105253132C51347183E90C0F68C0E327CF534215EB7E2F6BF4BD466C8FD82D3AD8047CFmEL" TargetMode="External"/><Relationship Id="rId27" Type="http://schemas.openxmlformats.org/officeDocument/2006/relationships/hyperlink" Target="consultantplus://offline/ref=6C70D29510C61254B1053B3C24A9444B1A33CDC4F183006729AA6F7C09BEE8A1F8048DC2m7L" TargetMode="External"/><Relationship Id="rId30" Type="http://schemas.openxmlformats.org/officeDocument/2006/relationships/hyperlink" Target="consultantplus://offline/ref=6C70D29510C61254B105253132C51347183E90C0F68C0E327CF534215EB7E2F6BF4BD466C8FD82D3AD8141CFm7L" TargetMode="External"/><Relationship Id="rId35" Type="http://schemas.openxmlformats.org/officeDocument/2006/relationships/hyperlink" Target="consultantplus://offline/ref=6C70D29510C61254B105253132C51347183E90C0F68C0E327CF534215EB7E2F6BF4BD466C8FD82D3AD8142CFm7L" TargetMode="External"/><Relationship Id="rId43" Type="http://schemas.openxmlformats.org/officeDocument/2006/relationships/hyperlink" Target="consultantplus://offline/ref=6C70D29510C61254B105253132C51347183E90C0F68C0E327CF534215EB7E2F6BF4BD466C8FD82D3AD8145CFm1L" TargetMode="External"/><Relationship Id="rId48" Type="http://schemas.openxmlformats.org/officeDocument/2006/relationships/hyperlink" Target="consultantplus://offline/ref=6C70D29510C61254B105253132C51347183E90C0F68C0E327CF534215EB7E2F6BF4BD466C8FD82D3AD8147CFmEL" TargetMode="External"/><Relationship Id="rId56" Type="http://schemas.openxmlformats.org/officeDocument/2006/relationships/hyperlink" Target="consultantplus://offline/ref=6C70D29510C61254B105253132C51347183E90C0F68C0E327CF534215EB7E2F6BF4BD466C8FD82D3AD8242CFmEL" TargetMode="External"/><Relationship Id="rId64" Type="http://schemas.openxmlformats.org/officeDocument/2006/relationships/hyperlink" Target="consultantplus://offline/ref=6C70D29510C61254B105253132C51347183E90C0F68C0E327CF534215EB7E2F6BF4BD466C8FD82D3AD8244CFmEL" TargetMode="External"/><Relationship Id="rId69" Type="http://schemas.openxmlformats.org/officeDocument/2006/relationships/hyperlink" Target="consultantplus://offline/ref=6C70D29510C61254B105253132C51347183E90C0F68C0E327CF534215EB7E2F6BF4BD466C8FD82D3AD8246CFm3L" TargetMode="External"/><Relationship Id="rId77" Type="http://schemas.openxmlformats.org/officeDocument/2006/relationships/hyperlink" Target="consultantplus://offline/ref=6C70D29510C61254B105253132C51347183E90C0F68C0E327CF534215EB7E2F6BF4BD466C8FD82D3AD8343CFm4L" TargetMode="External"/><Relationship Id="rId8" Type="http://schemas.openxmlformats.org/officeDocument/2006/relationships/hyperlink" Target="consultantplus://offline/ref=6C70D29510C61254B105253132C51347183E90C0F68C0E327CF534215EB7E2F6BF4BD466C8FD82D3AD8040CFmFL" TargetMode="External"/><Relationship Id="rId51" Type="http://schemas.openxmlformats.org/officeDocument/2006/relationships/hyperlink" Target="consultantplus://offline/ref=6C70D29510C61254B105253132C51347183E90C0F68C0E327CF534215EB7E2F6BF4BD466C8FD82D3AD8148CFm1L" TargetMode="External"/><Relationship Id="rId72" Type="http://schemas.openxmlformats.org/officeDocument/2006/relationships/hyperlink" Target="consultantplus://offline/ref=6C70D29510C61254B105253132C51347183E90C0F68C0E327CF534215EB7E2F6BF4BD466C8FD82D3AD8246CFmFL" TargetMode="External"/><Relationship Id="rId80" Type="http://schemas.openxmlformats.org/officeDocument/2006/relationships/hyperlink" Target="consultantplus://offline/ref=6C70D29510C61254B105253132C51347183E90C0F68C0E327CF534215EB7E2F6BF4BD466C8FD82D3AD8344CFm6L" TargetMode="External"/><Relationship Id="rId85" Type="http://schemas.openxmlformats.org/officeDocument/2006/relationships/hyperlink" Target="consultantplus://offline/ref=6C70D29510C61254B105253132C51347183E90C0F68C0E327CF534215EB7E2F6BF4BD466C8FD82D3AD8344CFmEL" TargetMode="External"/><Relationship Id="rId3" Type="http://schemas.openxmlformats.org/officeDocument/2006/relationships/webSettings" Target="webSettings.xml"/><Relationship Id="rId12" Type="http://schemas.openxmlformats.org/officeDocument/2006/relationships/hyperlink" Target="consultantplus://offline/ref=6C70D29510C61254B105253132C51347183E90C0F68C0E327CF534215EB7E2F6BF4BD466C8FD82D3AD8041CFm3L" TargetMode="External"/><Relationship Id="rId17" Type="http://schemas.openxmlformats.org/officeDocument/2006/relationships/hyperlink" Target="consultantplus://offline/ref=6C70D29510C61254B105253132C51347183E90C0F68C0E327CF534215EB7E2F6BF4BD466C8FD82D3AD8046CFm3L" TargetMode="External"/><Relationship Id="rId25" Type="http://schemas.openxmlformats.org/officeDocument/2006/relationships/hyperlink" Target="consultantplus://offline/ref=6C70D29510C61254B105253132C51347183E90C0F68C0E327CF534215EB7E2F6BF4BD466C8FD82D3AD8140CFm5L" TargetMode="External"/><Relationship Id="rId33" Type="http://schemas.openxmlformats.org/officeDocument/2006/relationships/hyperlink" Target="consultantplus://offline/ref=6C70D29510C61254B105253132C51347183E90C0F68C0E327CF534215EB7E2F6BF4BD466C8FD82D3AD8141CFm2L" TargetMode="External"/><Relationship Id="rId38" Type="http://schemas.openxmlformats.org/officeDocument/2006/relationships/hyperlink" Target="consultantplus://offline/ref=6C70D29510C61254B105253132C51347183E90C0F68C0E327CF534215EB7E2F6BF4BD466C8FD82D3AD8142CFm1L" TargetMode="External"/><Relationship Id="rId46" Type="http://schemas.openxmlformats.org/officeDocument/2006/relationships/hyperlink" Target="consultantplus://offline/ref=6C70D29510C61254B105253132C51347183E90C0F68C0E327CF534215EB7E2F6BF4BD466C8FD82D3AD8146CFmEL" TargetMode="External"/><Relationship Id="rId59" Type="http://schemas.openxmlformats.org/officeDocument/2006/relationships/hyperlink" Target="consultantplus://offline/ref=6C70D29510C61254B105253132C51347183E90C0F68C0E327CF534215EB7E2F6BF4BD466C8FD82D3AD8244CFm7L" TargetMode="External"/><Relationship Id="rId67" Type="http://schemas.openxmlformats.org/officeDocument/2006/relationships/hyperlink" Target="consultantplus://offline/ref=6C70D29510C61254B105253132C51347183E90C0F68C0E327CF534215EB7E2F6BF4BD466C8FD82D3AD8246CFm7L" TargetMode="External"/><Relationship Id="rId20" Type="http://schemas.openxmlformats.org/officeDocument/2006/relationships/hyperlink" Target="consultantplus://offline/ref=6C70D29510C61254B105253132C51347183E90C0F68C0E327CF534215EB7E2F6BF4BD466C8FD82D3AD8047CFm3L" TargetMode="External"/><Relationship Id="rId41" Type="http://schemas.openxmlformats.org/officeDocument/2006/relationships/hyperlink" Target="consultantplus://offline/ref=6C70D29510C61254B105253132C51347183E90C0F68C0E327CF534215EB7E2F6BF4BD466C8FD82D3AD8143CFm3L" TargetMode="External"/><Relationship Id="rId54" Type="http://schemas.openxmlformats.org/officeDocument/2006/relationships/hyperlink" Target="consultantplus://offline/ref=6C70D29510C61254B105253132C51347183E90C0F68C0E327CF534215EB7E2F6BF4BD466C8FD82D3AD8240CFmEL" TargetMode="External"/><Relationship Id="rId62" Type="http://schemas.openxmlformats.org/officeDocument/2006/relationships/hyperlink" Target="consultantplus://offline/ref=6C70D29510C61254B105253132C51347183E90C0F68C0E327CF534215EB7E2F6BF4BD466C8FD82D3AD8244CFm3L" TargetMode="External"/><Relationship Id="rId70" Type="http://schemas.openxmlformats.org/officeDocument/2006/relationships/hyperlink" Target="consultantplus://offline/ref=6C70D29510C61254B105253132C51347183E90C0F68C0E327CF534215EB7E2F6BF4BD466C8FD82D3AD8246CFm2L" TargetMode="External"/><Relationship Id="rId75" Type="http://schemas.openxmlformats.org/officeDocument/2006/relationships/hyperlink" Target="consultantplus://offline/ref=6C70D29510C61254B105253132C51347183E90C0F68C0E327CF534215EB7E2F6BF4BD466C8FD82D3AD8249CFm4L" TargetMode="External"/><Relationship Id="rId83" Type="http://schemas.openxmlformats.org/officeDocument/2006/relationships/hyperlink" Target="consultantplus://offline/ref=6C70D29510C61254B105253132C51347183E90C0F68C0E327CF534215EB7E2F6BF4BD466C8FD82D3AD8344CFm2L" TargetMode="External"/><Relationship Id="rId1" Type="http://schemas.openxmlformats.org/officeDocument/2006/relationships/styles" Target="styles.xml"/><Relationship Id="rId6" Type="http://schemas.openxmlformats.org/officeDocument/2006/relationships/hyperlink" Target="consultantplus://offline/ref=6C70D29510C61254B105253132C51347183E90C0F68C0E327CF534215EB7E2F6CBmFL" TargetMode="External"/><Relationship Id="rId15" Type="http://schemas.openxmlformats.org/officeDocument/2006/relationships/hyperlink" Target="consultantplus://offline/ref=6C70D29510C61254B105253132C51347183E90C0F68C0E327CF534215EB7E2F6BF4BD466C8FD82D3AD8044CFm3L" TargetMode="External"/><Relationship Id="rId23" Type="http://schemas.openxmlformats.org/officeDocument/2006/relationships/hyperlink" Target="consultantplus://offline/ref=6C70D29510C61254B105253132C51347183E90C0F68C0E327CF534215EB7E2F6BF4BD466C8FD82D3AD8048CFm6L" TargetMode="External"/><Relationship Id="rId28" Type="http://schemas.openxmlformats.org/officeDocument/2006/relationships/hyperlink" Target="consultantplus://offline/ref=6C70D29510C61254B105253132C51347183E90C0F68C0E327CF534215EB7E2F6BF4BD466C8FD82D3AD8140CFm1L" TargetMode="External"/><Relationship Id="rId36" Type="http://schemas.openxmlformats.org/officeDocument/2006/relationships/hyperlink" Target="consultantplus://offline/ref=6C70D29510C61254B105253132C51347183E90C0F68C0E327CF534215EB7E2F6BF4BD466C8FD82D3AD8142CFm6L" TargetMode="External"/><Relationship Id="rId49" Type="http://schemas.openxmlformats.org/officeDocument/2006/relationships/hyperlink" Target="consultantplus://offline/ref=6C70D29510C61254B105253132C51347183E90C0F68C0E327CF534215EB7E2F6BF4BD466C8FD82D3AD8148CFm7L" TargetMode="External"/><Relationship Id="rId57" Type="http://schemas.openxmlformats.org/officeDocument/2006/relationships/hyperlink" Target="consultantplus://offline/ref=6C70D29510C61254B105253132C51347183E90C0F68C0E327CF534215EB7E2F6BF4BD466C8FD82D3AD8243CFm1L" TargetMode="External"/><Relationship Id="rId10" Type="http://schemas.openxmlformats.org/officeDocument/2006/relationships/hyperlink" Target="consultantplus://offline/ref=6C70D29510C61254B105253132C51347183E90C0F68C0E327CF534215EB7E2F6BF4BD466C8FD82D3AD8041CFm7L" TargetMode="External"/><Relationship Id="rId31" Type="http://schemas.openxmlformats.org/officeDocument/2006/relationships/hyperlink" Target="consultantplus://offline/ref=6C70D29510C61254B105253132C51347183E90C0F68C0E327CF534215EB7E2F6BF4BD466C8FD82D3AD8141CFm6L" TargetMode="External"/><Relationship Id="rId44" Type="http://schemas.openxmlformats.org/officeDocument/2006/relationships/hyperlink" Target="consultantplus://offline/ref=6C70D29510C61254B105253132C51347183E90C0F68C0E327CF534215EB7E2F6BF4BD466C8FD82D3AD8146CFm6L" TargetMode="External"/><Relationship Id="rId52" Type="http://schemas.openxmlformats.org/officeDocument/2006/relationships/hyperlink" Target="consultantplus://offline/ref=6C70D29510C61254B105253132C51347183E90C0F68C0E327CF534215EB7E2F6BF4BD466C8FD82D3AD8148CFm0L" TargetMode="External"/><Relationship Id="rId60" Type="http://schemas.openxmlformats.org/officeDocument/2006/relationships/hyperlink" Target="consultantplus://offline/ref=6C70D29510C61254B105253132C51347183E90C0F68C0E327CF534215EB7E2F6BF4BD466C8FD82D3AD8244CFm5L" TargetMode="External"/><Relationship Id="rId65" Type="http://schemas.openxmlformats.org/officeDocument/2006/relationships/hyperlink" Target="consultantplus://offline/ref=6C70D29510C61254B105253132C51347183E90C0F68C0E327CF534215EB7E2F6BF4BD466C8FD82D3AD8245CFm4L" TargetMode="External"/><Relationship Id="rId73" Type="http://schemas.openxmlformats.org/officeDocument/2006/relationships/hyperlink" Target="consultantplus://offline/ref=6C70D29510C61254B105253132C51347183E90C0F68C0E327CF534215EB7E2F6BF4BD466C8FD82D3AD8246CFmFL" TargetMode="External"/><Relationship Id="rId78" Type="http://schemas.openxmlformats.org/officeDocument/2006/relationships/hyperlink" Target="consultantplus://offline/ref=6C70D29510C61254B105253132C51347183E90C0F68C0E327CF534215EB7E2F6BF4BD466C8FD82D3AD8343CFm3L" TargetMode="External"/><Relationship Id="rId81" Type="http://schemas.openxmlformats.org/officeDocument/2006/relationships/hyperlink" Target="consultantplus://offline/ref=6C70D29510C61254B105253132C51347183E90C0F68C0E327CF534215EB7E2F6BF4BD466C8FD82D3AD8344CFm4L" TargetMode="External"/><Relationship Id="rId86"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6C70D29510C61254B105253132C51347183E90C0F68C0E327CF534215EB7E2F6BF4BD466C8FD82D3AD8040CFmEL" TargetMode="External"/><Relationship Id="rId13" Type="http://schemas.openxmlformats.org/officeDocument/2006/relationships/hyperlink" Target="consultantplus://offline/ref=6C70D29510C61254B105253132C51347183E90C0F68C0E327CF534215EB7E2F6BF4BD466C8FD82D3AD8041CFm1L" TargetMode="External"/><Relationship Id="rId18" Type="http://schemas.openxmlformats.org/officeDocument/2006/relationships/hyperlink" Target="consultantplus://offline/ref=6C70D29510C61254B105253132C51347183E90C0F68C0E327CF534215EB7E2F6BF4BD466C8FD82D3AD8045CFm4L" TargetMode="External"/><Relationship Id="rId39" Type="http://schemas.openxmlformats.org/officeDocument/2006/relationships/hyperlink" Target="consultantplus://offline/ref=6C70D29510C61254B105253132C51347183E90C0F68C0E327CF534215EB7E2F6BF4BD466C8FD82D3AD8142CFm0L" TargetMode="External"/><Relationship Id="rId34" Type="http://schemas.openxmlformats.org/officeDocument/2006/relationships/hyperlink" Target="consultantplus://offline/ref=6C70D29510C61254B105253132C51347183E90C0F68C0E327CF534215EB7E2F6BF4BD466C8FD82D3AD8141CFm0L" TargetMode="External"/><Relationship Id="rId50" Type="http://schemas.openxmlformats.org/officeDocument/2006/relationships/hyperlink" Target="consultantplus://offline/ref=6C70D29510C61254B105253132C51347183E90C0F68C0E327CF534215EB7E2F6BF4BD466C8FD82D3AD8148CFm2L" TargetMode="External"/><Relationship Id="rId55" Type="http://schemas.openxmlformats.org/officeDocument/2006/relationships/hyperlink" Target="consultantplus://offline/ref=6C70D29510C61254B105253132C51347183E90C0F68C0E327CF534215EB7E2F6BF4BD466C8FD82D3AD8241CFm0L" TargetMode="External"/><Relationship Id="rId76" Type="http://schemas.openxmlformats.org/officeDocument/2006/relationships/hyperlink" Target="consultantplus://offline/ref=6C70D29510C61254B105253132C51347183E90C0F68C0E327CF534215EB7E2F6BF4BD466C8FD82D3AD8340CFm1L" TargetMode="External"/><Relationship Id="rId7" Type="http://schemas.openxmlformats.org/officeDocument/2006/relationships/hyperlink" Target="consultantplus://offline/ref=6C70D29510C61254B105253132C51347183E90C0F68C0E327CF534215EB7E2F6BF4BD466C8FD82D3AD8040CFm0L" TargetMode="External"/><Relationship Id="rId71" Type="http://schemas.openxmlformats.org/officeDocument/2006/relationships/hyperlink" Target="consultantplus://offline/ref=6C70D29510C61254B105253132C51347183E90C0F68C0E327CF534215EB7E2F6BF4BD466C8FD82D3AD8246CFm1L" TargetMode="External"/><Relationship Id="rId2" Type="http://schemas.openxmlformats.org/officeDocument/2006/relationships/settings" Target="settings.xml"/><Relationship Id="rId29" Type="http://schemas.openxmlformats.org/officeDocument/2006/relationships/hyperlink" Target="consultantplus://offline/ref=6C70D29510C61254B1053B3C24A9444B1A33CDC4F183006729AA6F7C09CBmEL" TargetMode="External"/><Relationship Id="rId24" Type="http://schemas.openxmlformats.org/officeDocument/2006/relationships/hyperlink" Target="consultantplus://offline/ref=6C70D29510C61254B105253132C51347183E90C0F68C0E327CF534215EB7E2F6BF4BD466C8FD82D3AD8048CFm1L" TargetMode="External"/><Relationship Id="rId40" Type="http://schemas.openxmlformats.org/officeDocument/2006/relationships/hyperlink" Target="consultantplus://offline/ref=6C70D29510C61254B105253132C51347183E90C0F68C0E327CF534215EB7E2F6BF4BD466C8FD82D3AD8143CFm6L" TargetMode="External"/><Relationship Id="rId45" Type="http://schemas.openxmlformats.org/officeDocument/2006/relationships/hyperlink" Target="consultantplus://offline/ref=6C70D29510C61254B105253132C51347183E90C0F68C0E327CF534215EB7E2F6BF4BD466C8FD82D3AD8146CFm5L" TargetMode="External"/><Relationship Id="rId66" Type="http://schemas.openxmlformats.org/officeDocument/2006/relationships/hyperlink" Target="consultantplus://offline/ref=6C70D29510C61254B105253132C51347183E90C0F68C0E327CF534215EB7E2F6BF4BD466C8FD82D3AD8245CFmEL" TargetMode="External"/><Relationship Id="rId87" Type="http://schemas.openxmlformats.org/officeDocument/2006/relationships/theme" Target="theme/theme1.xml"/><Relationship Id="rId61" Type="http://schemas.openxmlformats.org/officeDocument/2006/relationships/hyperlink" Target="consultantplus://offline/ref=6C70D29510C61254B105253132C51347183E90C0F68C0E327CF534215EB7E2F6BF4BD466C8FD82D3AD8242CFmEL" TargetMode="External"/><Relationship Id="rId82" Type="http://schemas.openxmlformats.org/officeDocument/2006/relationships/hyperlink" Target="consultantplus://offline/ref=6C70D29510C61254B105253132C51347183E90C0F68C0E327CF534215EB7E2F6BF4BD466C8FD82D3AD8344CFm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4687</Words>
  <Characters>26721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Масюков</dc:creator>
  <cp:keywords/>
  <dc:description/>
  <cp:lastModifiedBy>Павел Масюков</cp:lastModifiedBy>
  <cp:revision>1</cp:revision>
  <dcterms:created xsi:type="dcterms:W3CDTF">2015-02-05T11:38:00Z</dcterms:created>
  <dcterms:modified xsi:type="dcterms:W3CDTF">2015-02-05T11:38:00Z</dcterms:modified>
</cp:coreProperties>
</file>